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4253"/>
        <w:gridCol w:w="4253"/>
      </w:tblGrid>
      <w:tr w:rsidR="00F0308C">
        <w:tblPrEx>
          <w:tblCellMar>
            <w:top w:w="0" w:type="dxa"/>
            <w:bottom w:w="0" w:type="dxa"/>
          </w:tblCellMar>
        </w:tblPrEx>
        <w:trPr>
          <w:cantSplit/>
          <w:trHeight w:hRule="exact" w:val="2268"/>
        </w:trPr>
        <w:tc>
          <w:tcPr>
            <w:tcW w:w="4253" w:type="dxa"/>
            <w:vAlign w:val="center"/>
          </w:tcPr>
          <w:p w:rsidR="00F0308C" w:rsidRDefault="00F0308C">
            <w:pPr>
              <w:ind w:left="116" w:right="116"/>
            </w:pPr>
            <w:r>
              <w:t>Employability Outcomes:</w:t>
            </w:r>
          </w:p>
          <w:p w:rsidR="00F0308C" w:rsidRDefault="00F0308C">
            <w:pPr>
              <w:ind w:left="116" w:right="116"/>
            </w:pPr>
          </w:p>
          <w:p w:rsidR="00F0308C" w:rsidRDefault="00F0308C">
            <w:pPr>
              <w:pStyle w:val="Heading1"/>
            </w:pPr>
            <w:r>
              <w:t>Students are self aware</w:t>
            </w:r>
          </w:p>
        </w:tc>
        <w:tc>
          <w:tcPr>
            <w:tcW w:w="4253" w:type="dxa"/>
            <w:vAlign w:val="center"/>
          </w:tcPr>
          <w:p w:rsidR="00F0308C" w:rsidRDefault="00F0308C">
            <w:pPr>
              <w:ind w:left="116" w:right="116"/>
            </w:pPr>
            <w:r>
              <w:t>Employability Outcomes:</w:t>
            </w:r>
          </w:p>
          <w:p w:rsidR="00F0308C" w:rsidRDefault="00F0308C">
            <w:pPr>
              <w:ind w:left="116" w:right="116"/>
            </w:pPr>
          </w:p>
          <w:p w:rsidR="00F0308C" w:rsidRDefault="00F0308C">
            <w:pPr>
              <w:ind w:left="106" w:right="106"/>
              <w:jc w:val="center"/>
            </w:pPr>
            <w:r>
              <w:rPr>
                <w:b/>
                <w:bCs/>
                <w:sz w:val="32"/>
              </w:rPr>
              <w:t>Students are able to understand their personal decision making style</w:t>
            </w:r>
          </w:p>
        </w:tc>
      </w:tr>
      <w:tr w:rsidR="00F0308C">
        <w:tblPrEx>
          <w:tblCellMar>
            <w:top w:w="0" w:type="dxa"/>
            <w:bottom w:w="0" w:type="dxa"/>
          </w:tblCellMar>
        </w:tblPrEx>
        <w:trPr>
          <w:cantSplit/>
          <w:trHeight w:hRule="exact" w:val="2268"/>
        </w:trPr>
        <w:tc>
          <w:tcPr>
            <w:tcW w:w="4253" w:type="dxa"/>
            <w:vAlign w:val="center"/>
          </w:tcPr>
          <w:p w:rsidR="00F0308C" w:rsidRDefault="00F0308C">
            <w:pPr>
              <w:ind w:left="116" w:right="116"/>
            </w:pPr>
            <w:r>
              <w:t>Employability Outcomes:</w:t>
            </w:r>
          </w:p>
          <w:p w:rsidR="00F0308C" w:rsidRDefault="00F0308C">
            <w:pPr>
              <w:ind w:left="116" w:right="116"/>
            </w:pPr>
          </w:p>
          <w:p w:rsidR="00F0308C" w:rsidRDefault="00F0308C">
            <w:pPr>
              <w:ind w:left="106" w:right="106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Able to continue developing</w:t>
            </w:r>
          </w:p>
        </w:tc>
        <w:tc>
          <w:tcPr>
            <w:tcW w:w="4253" w:type="dxa"/>
            <w:vAlign w:val="center"/>
          </w:tcPr>
          <w:p w:rsidR="00F0308C" w:rsidRDefault="00F0308C">
            <w:pPr>
              <w:ind w:left="116" w:right="116"/>
            </w:pPr>
            <w:r>
              <w:t>Employability Outcomes:</w:t>
            </w:r>
          </w:p>
          <w:p w:rsidR="00F0308C" w:rsidRDefault="00F0308C">
            <w:pPr>
              <w:ind w:left="116" w:right="116"/>
            </w:pPr>
          </w:p>
          <w:p w:rsidR="00F0308C" w:rsidRDefault="00F0308C">
            <w:pPr>
              <w:ind w:left="106" w:right="106"/>
              <w:jc w:val="center"/>
            </w:pPr>
            <w:r>
              <w:rPr>
                <w:b/>
                <w:bCs/>
                <w:sz w:val="32"/>
              </w:rPr>
              <w:t>Able to cope with a changing job market</w:t>
            </w:r>
          </w:p>
        </w:tc>
      </w:tr>
      <w:tr w:rsidR="00F0308C">
        <w:tblPrEx>
          <w:tblCellMar>
            <w:top w:w="0" w:type="dxa"/>
            <w:bottom w:w="0" w:type="dxa"/>
          </w:tblCellMar>
        </w:tblPrEx>
        <w:trPr>
          <w:cantSplit/>
          <w:trHeight w:hRule="exact" w:val="2268"/>
        </w:trPr>
        <w:tc>
          <w:tcPr>
            <w:tcW w:w="4253" w:type="dxa"/>
            <w:vAlign w:val="center"/>
          </w:tcPr>
          <w:p w:rsidR="00F0308C" w:rsidRDefault="00F0308C">
            <w:pPr>
              <w:ind w:left="116" w:right="116"/>
            </w:pPr>
            <w:r>
              <w:t>Employability Outcomes:</w:t>
            </w:r>
          </w:p>
          <w:p w:rsidR="00F0308C" w:rsidRDefault="00F0308C">
            <w:pPr>
              <w:ind w:left="116" w:right="116"/>
            </w:pPr>
          </w:p>
          <w:p w:rsidR="00F0308C" w:rsidRDefault="00F0308C">
            <w:pPr>
              <w:ind w:left="106" w:right="106"/>
              <w:jc w:val="center"/>
            </w:pPr>
            <w:r>
              <w:rPr>
                <w:b/>
                <w:bCs/>
                <w:sz w:val="32"/>
              </w:rPr>
              <w:t>Able to quickly make an effective contribution to an employer</w:t>
            </w:r>
          </w:p>
        </w:tc>
        <w:tc>
          <w:tcPr>
            <w:tcW w:w="4253" w:type="dxa"/>
            <w:vAlign w:val="center"/>
          </w:tcPr>
          <w:p w:rsidR="00F0308C" w:rsidRDefault="00F0308C">
            <w:pPr>
              <w:ind w:left="116" w:right="116"/>
            </w:pPr>
            <w:r>
              <w:t>Employability Outcomes:</w:t>
            </w:r>
          </w:p>
          <w:p w:rsidR="00F0308C" w:rsidRDefault="00F0308C">
            <w:pPr>
              <w:ind w:left="116" w:right="116"/>
            </w:pPr>
          </w:p>
          <w:p w:rsidR="00F0308C" w:rsidRDefault="00F0308C">
            <w:pPr>
              <w:ind w:left="106" w:right="106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Able to adjust quickly to working life</w:t>
            </w:r>
          </w:p>
        </w:tc>
      </w:tr>
      <w:tr w:rsidR="00F0308C">
        <w:tblPrEx>
          <w:tblCellMar>
            <w:top w:w="0" w:type="dxa"/>
            <w:bottom w:w="0" w:type="dxa"/>
          </w:tblCellMar>
        </w:tblPrEx>
        <w:trPr>
          <w:cantSplit/>
          <w:trHeight w:hRule="exact" w:val="2268"/>
        </w:trPr>
        <w:tc>
          <w:tcPr>
            <w:tcW w:w="4253" w:type="dxa"/>
            <w:vAlign w:val="center"/>
          </w:tcPr>
          <w:p w:rsidR="00F0308C" w:rsidRDefault="00F0308C">
            <w:pPr>
              <w:ind w:left="116" w:right="116"/>
            </w:pPr>
            <w:r>
              <w:t>Employability Outcomes:</w:t>
            </w:r>
          </w:p>
          <w:p w:rsidR="00F0308C" w:rsidRDefault="00F0308C">
            <w:pPr>
              <w:ind w:left="116" w:right="116"/>
            </w:pPr>
          </w:p>
          <w:p w:rsidR="00F0308C" w:rsidRDefault="00F0308C">
            <w:pPr>
              <w:ind w:left="106" w:right="106"/>
              <w:jc w:val="center"/>
            </w:pPr>
            <w:r>
              <w:rPr>
                <w:b/>
                <w:bCs/>
                <w:sz w:val="32"/>
              </w:rPr>
              <w:t>Graduates able to make a full contribution to society</w:t>
            </w:r>
          </w:p>
        </w:tc>
        <w:tc>
          <w:tcPr>
            <w:tcW w:w="4253" w:type="dxa"/>
            <w:vAlign w:val="center"/>
          </w:tcPr>
          <w:p w:rsidR="00F0308C" w:rsidRDefault="00F0308C">
            <w:pPr>
              <w:ind w:left="116" w:right="116"/>
            </w:pPr>
            <w:r>
              <w:t>Employability Outcomes:</w:t>
            </w:r>
          </w:p>
          <w:p w:rsidR="00F0308C" w:rsidRDefault="00F0308C">
            <w:pPr>
              <w:ind w:left="116" w:right="116"/>
            </w:pPr>
          </w:p>
          <w:p w:rsidR="00F0308C" w:rsidRDefault="00F0308C">
            <w:pPr>
              <w:ind w:left="106" w:right="106"/>
              <w:jc w:val="center"/>
            </w:pPr>
            <w:r>
              <w:rPr>
                <w:b/>
                <w:bCs/>
                <w:sz w:val="32"/>
              </w:rPr>
              <w:t>Employers get applicants with the right skills at the right time</w:t>
            </w:r>
          </w:p>
        </w:tc>
      </w:tr>
      <w:tr w:rsidR="00F0308C">
        <w:tblPrEx>
          <w:tblCellMar>
            <w:top w:w="0" w:type="dxa"/>
            <w:bottom w:w="0" w:type="dxa"/>
          </w:tblCellMar>
        </w:tblPrEx>
        <w:trPr>
          <w:cantSplit/>
          <w:trHeight w:hRule="exact" w:val="2268"/>
        </w:trPr>
        <w:tc>
          <w:tcPr>
            <w:tcW w:w="4253" w:type="dxa"/>
            <w:vAlign w:val="center"/>
          </w:tcPr>
          <w:p w:rsidR="00F0308C" w:rsidRDefault="00F0308C">
            <w:pPr>
              <w:ind w:left="116" w:right="116"/>
            </w:pPr>
            <w:r>
              <w:t>Employability Outcomes:</w:t>
            </w:r>
          </w:p>
          <w:p w:rsidR="00F0308C" w:rsidRDefault="00F0308C">
            <w:pPr>
              <w:ind w:left="116" w:right="116"/>
            </w:pPr>
          </w:p>
          <w:p w:rsidR="00F0308C" w:rsidRDefault="00F0308C">
            <w:pPr>
              <w:ind w:left="106" w:right="106"/>
              <w:jc w:val="center"/>
            </w:pPr>
            <w:r>
              <w:rPr>
                <w:b/>
                <w:bCs/>
                <w:sz w:val="32"/>
              </w:rPr>
              <w:t>Students able to make and use contacts effectively</w:t>
            </w:r>
          </w:p>
        </w:tc>
        <w:tc>
          <w:tcPr>
            <w:tcW w:w="4253" w:type="dxa"/>
            <w:vAlign w:val="center"/>
          </w:tcPr>
          <w:p w:rsidR="00F0308C" w:rsidRDefault="00F0308C">
            <w:pPr>
              <w:ind w:left="116" w:right="116"/>
            </w:pPr>
            <w:r>
              <w:t>Employability Outcomes:</w:t>
            </w:r>
          </w:p>
          <w:p w:rsidR="00F0308C" w:rsidRDefault="00F0308C">
            <w:pPr>
              <w:ind w:left="116" w:right="116"/>
            </w:pPr>
          </w:p>
          <w:p w:rsidR="00F0308C" w:rsidRDefault="00F0308C">
            <w:pPr>
              <w:ind w:left="106" w:right="106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Employers understand what benefits a graduate can bring them</w:t>
            </w:r>
          </w:p>
        </w:tc>
      </w:tr>
      <w:tr w:rsidR="00F0308C">
        <w:tblPrEx>
          <w:tblCellMar>
            <w:top w:w="0" w:type="dxa"/>
            <w:bottom w:w="0" w:type="dxa"/>
          </w:tblCellMar>
        </w:tblPrEx>
        <w:trPr>
          <w:cantSplit/>
          <w:trHeight w:hRule="exact" w:val="2268"/>
        </w:trPr>
        <w:tc>
          <w:tcPr>
            <w:tcW w:w="4253" w:type="dxa"/>
            <w:vAlign w:val="center"/>
          </w:tcPr>
          <w:p w:rsidR="00F0308C" w:rsidRDefault="00F0308C">
            <w:pPr>
              <w:ind w:left="116" w:right="116"/>
            </w:pPr>
            <w:r>
              <w:lastRenderedPageBreak/>
              <w:t>Employability Outcomes:</w:t>
            </w:r>
          </w:p>
          <w:p w:rsidR="00F0308C" w:rsidRDefault="00F0308C">
            <w:pPr>
              <w:ind w:left="116" w:right="116"/>
            </w:pPr>
          </w:p>
          <w:p w:rsidR="00F0308C" w:rsidRDefault="00F0308C">
            <w:pPr>
              <w:ind w:left="106" w:right="106"/>
              <w:jc w:val="center"/>
            </w:pPr>
            <w:r>
              <w:rPr>
                <w:b/>
                <w:bCs/>
                <w:sz w:val="32"/>
              </w:rPr>
              <w:t>Entering highly paid graduate employment within 6 months of graduation</w:t>
            </w:r>
          </w:p>
        </w:tc>
        <w:tc>
          <w:tcPr>
            <w:tcW w:w="4253" w:type="dxa"/>
            <w:vAlign w:val="center"/>
          </w:tcPr>
          <w:p w:rsidR="00F0308C" w:rsidRDefault="00F0308C">
            <w:pPr>
              <w:ind w:left="116" w:right="116"/>
            </w:pPr>
            <w:r>
              <w:t>Employability Outcomes:</w:t>
            </w:r>
          </w:p>
          <w:p w:rsidR="00F0308C" w:rsidRDefault="00F0308C">
            <w:pPr>
              <w:ind w:left="116" w:right="116"/>
            </w:pPr>
          </w:p>
          <w:p w:rsidR="00F0308C" w:rsidRDefault="00F0308C">
            <w:pPr>
              <w:ind w:left="106" w:right="106"/>
              <w:jc w:val="center"/>
            </w:pPr>
            <w:r>
              <w:rPr>
                <w:b/>
                <w:bCs/>
                <w:sz w:val="32"/>
              </w:rPr>
              <w:t>Getting the job they want within 6 months of graduation</w:t>
            </w:r>
          </w:p>
        </w:tc>
      </w:tr>
      <w:tr w:rsidR="00F0308C">
        <w:tblPrEx>
          <w:tblCellMar>
            <w:top w:w="0" w:type="dxa"/>
            <w:bottom w:w="0" w:type="dxa"/>
          </w:tblCellMar>
        </w:tblPrEx>
        <w:trPr>
          <w:cantSplit/>
          <w:trHeight w:hRule="exact" w:val="2268"/>
        </w:trPr>
        <w:tc>
          <w:tcPr>
            <w:tcW w:w="4253" w:type="dxa"/>
            <w:vAlign w:val="center"/>
          </w:tcPr>
          <w:p w:rsidR="00F0308C" w:rsidRDefault="00F0308C">
            <w:pPr>
              <w:ind w:left="116" w:right="116"/>
            </w:pPr>
            <w:r>
              <w:t>Employability Outcomes:</w:t>
            </w:r>
          </w:p>
          <w:p w:rsidR="00F0308C" w:rsidRDefault="00F0308C">
            <w:pPr>
              <w:ind w:left="116" w:right="116"/>
            </w:pPr>
          </w:p>
          <w:p w:rsidR="00F0308C" w:rsidRDefault="00F0308C">
            <w:pPr>
              <w:ind w:left="106" w:right="106"/>
              <w:jc w:val="center"/>
            </w:pPr>
            <w:r>
              <w:rPr>
                <w:b/>
                <w:bCs/>
                <w:sz w:val="32"/>
              </w:rPr>
              <w:t>Students knowing what they want to do after graduation</w:t>
            </w:r>
          </w:p>
        </w:tc>
        <w:tc>
          <w:tcPr>
            <w:tcW w:w="4253" w:type="dxa"/>
            <w:vAlign w:val="center"/>
          </w:tcPr>
          <w:p w:rsidR="00F0308C" w:rsidRDefault="00F0308C">
            <w:pPr>
              <w:ind w:left="116" w:right="116"/>
            </w:pPr>
            <w:r>
              <w:t>Employability Outcomes:</w:t>
            </w:r>
          </w:p>
          <w:p w:rsidR="00F0308C" w:rsidRDefault="00F0308C">
            <w:pPr>
              <w:ind w:left="116" w:right="116"/>
            </w:pPr>
          </w:p>
          <w:p w:rsidR="00F0308C" w:rsidRDefault="00F0308C">
            <w:pPr>
              <w:ind w:left="106" w:right="106"/>
              <w:jc w:val="center"/>
            </w:pPr>
            <w:r>
              <w:rPr>
                <w:b/>
                <w:bCs/>
                <w:sz w:val="32"/>
              </w:rPr>
              <w:t>Graduates able to cope regardless of the prevailing employment market</w:t>
            </w:r>
          </w:p>
        </w:tc>
      </w:tr>
      <w:tr w:rsidR="00F0308C">
        <w:tblPrEx>
          <w:tblCellMar>
            <w:top w:w="0" w:type="dxa"/>
            <w:bottom w:w="0" w:type="dxa"/>
          </w:tblCellMar>
        </w:tblPrEx>
        <w:trPr>
          <w:cantSplit/>
          <w:trHeight w:hRule="exact" w:val="2268"/>
        </w:trPr>
        <w:tc>
          <w:tcPr>
            <w:tcW w:w="4253" w:type="dxa"/>
            <w:vAlign w:val="center"/>
          </w:tcPr>
          <w:p w:rsidR="00F0308C" w:rsidRDefault="00F0308C">
            <w:pPr>
              <w:ind w:left="116" w:right="116"/>
            </w:pPr>
            <w:r>
              <w:t>Employability Outcomes:</w:t>
            </w:r>
          </w:p>
          <w:p w:rsidR="00F0308C" w:rsidRDefault="00F0308C">
            <w:pPr>
              <w:ind w:left="116" w:right="116"/>
            </w:pPr>
          </w:p>
          <w:p w:rsidR="00F0308C" w:rsidRDefault="00F0308C">
            <w:pPr>
              <w:ind w:left="106" w:right="106"/>
              <w:jc w:val="center"/>
            </w:pPr>
            <w:r>
              <w:rPr>
                <w:b/>
                <w:bCs/>
                <w:sz w:val="32"/>
              </w:rPr>
              <w:t>Students able to articulate and evidence their skills and knowledge</w:t>
            </w:r>
          </w:p>
        </w:tc>
        <w:tc>
          <w:tcPr>
            <w:tcW w:w="4253" w:type="dxa"/>
            <w:vAlign w:val="center"/>
          </w:tcPr>
          <w:p w:rsidR="00F0308C" w:rsidRDefault="00F0308C">
            <w:pPr>
              <w:ind w:left="116" w:right="116"/>
            </w:pPr>
            <w:r>
              <w:t>Employability Outcomes:</w:t>
            </w:r>
          </w:p>
          <w:p w:rsidR="00F0308C" w:rsidRDefault="00F0308C">
            <w:pPr>
              <w:ind w:left="116" w:right="116"/>
            </w:pPr>
          </w:p>
          <w:p w:rsidR="00F0308C" w:rsidRDefault="00F0308C">
            <w:pPr>
              <w:ind w:left="106" w:right="106"/>
              <w:jc w:val="center"/>
            </w:pPr>
            <w:r>
              <w:rPr>
                <w:b/>
                <w:bCs/>
                <w:sz w:val="32"/>
              </w:rPr>
              <w:t>Students able to cope with graduate selection processes</w:t>
            </w:r>
          </w:p>
        </w:tc>
      </w:tr>
      <w:tr w:rsidR="00F0308C">
        <w:tblPrEx>
          <w:tblCellMar>
            <w:top w:w="0" w:type="dxa"/>
            <w:bottom w:w="0" w:type="dxa"/>
          </w:tblCellMar>
        </w:tblPrEx>
        <w:trPr>
          <w:cantSplit/>
          <w:trHeight w:hRule="exact" w:val="2268"/>
        </w:trPr>
        <w:tc>
          <w:tcPr>
            <w:tcW w:w="4253" w:type="dxa"/>
            <w:vAlign w:val="center"/>
          </w:tcPr>
          <w:p w:rsidR="00F0308C" w:rsidRDefault="00F0308C">
            <w:pPr>
              <w:ind w:left="116" w:right="116"/>
            </w:pPr>
            <w:r>
              <w:t>Employability Outcomes:</w:t>
            </w:r>
          </w:p>
          <w:p w:rsidR="00F0308C" w:rsidRDefault="00F0308C">
            <w:pPr>
              <w:ind w:left="116" w:right="116"/>
            </w:pPr>
          </w:p>
          <w:p w:rsidR="00F0308C" w:rsidRDefault="00F0308C">
            <w:pPr>
              <w:ind w:left="106" w:right="106"/>
              <w:jc w:val="center"/>
            </w:pPr>
            <w:r>
              <w:rPr>
                <w:b/>
                <w:bCs/>
                <w:sz w:val="32"/>
              </w:rPr>
              <w:t>Understanding the benefits of working for SMEs</w:t>
            </w:r>
          </w:p>
        </w:tc>
        <w:tc>
          <w:tcPr>
            <w:tcW w:w="4253" w:type="dxa"/>
            <w:vAlign w:val="center"/>
          </w:tcPr>
          <w:p w:rsidR="00F0308C" w:rsidRDefault="00F0308C">
            <w:pPr>
              <w:ind w:left="116" w:right="116"/>
            </w:pPr>
            <w:r>
              <w:t>Employability Outcomes:</w:t>
            </w:r>
          </w:p>
          <w:p w:rsidR="00F0308C" w:rsidRDefault="00F0308C">
            <w:pPr>
              <w:ind w:left="116" w:right="116"/>
            </w:pPr>
          </w:p>
          <w:p w:rsidR="00F0308C" w:rsidRDefault="00F0308C">
            <w:pPr>
              <w:ind w:left="106" w:right="106"/>
              <w:jc w:val="center"/>
            </w:pPr>
            <w:r>
              <w:rPr>
                <w:b/>
                <w:bCs/>
                <w:sz w:val="32"/>
              </w:rPr>
              <w:t>Understanding the benefits of being self employed</w:t>
            </w:r>
          </w:p>
        </w:tc>
      </w:tr>
      <w:tr w:rsidR="00F0308C">
        <w:tblPrEx>
          <w:tblCellMar>
            <w:top w:w="0" w:type="dxa"/>
            <w:bottom w:w="0" w:type="dxa"/>
          </w:tblCellMar>
        </w:tblPrEx>
        <w:trPr>
          <w:cantSplit/>
          <w:trHeight w:hRule="exact" w:val="2268"/>
        </w:trPr>
        <w:tc>
          <w:tcPr>
            <w:tcW w:w="4253" w:type="dxa"/>
            <w:vAlign w:val="center"/>
          </w:tcPr>
          <w:p w:rsidR="00F0308C" w:rsidRDefault="00F0308C">
            <w:pPr>
              <w:ind w:left="116" w:right="116"/>
            </w:pPr>
            <w:r>
              <w:t>Employability Outcomes:</w:t>
            </w:r>
          </w:p>
          <w:p w:rsidR="00F0308C" w:rsidRDefault="00F0308C">
            <w:pPr>
              <w:ind w:left="116" w:right="116"/>
            </w:pPr>
          </w:p>
          <w:p w:rsidR="00F0308C" w:rsidRDefault="00F0308C">
            <w:pPr>
              <w:ind w:left="106" w:right="106"/>
              <w:jc w:val="center"/>
            </w:pPr>
            <w:r>
              <w:rPr>
                <w:b/>
                <w:bCs/>
                <w:sz w:val="32"/>
              </w:rPr>
              <w:t>Being able to research the employment market</w:t>
            </w:r>
          </w:p>
        </w:tc>
        <w:tc>
          <w:tcPr>
            <w:tcW w:w="4253" w:type="dxa"/>
            <w:vAlign w:val="center"/>
          </w:tcPr>
          <w:p w:rsidR="00F0308C" w:rsidRDefault="00F0308C">
            <w:pPr>
              <w:ind w:left="116" w:right="116"/>
            </w:pPr>
            <w:r>
              <w:t>Employability Outcomes:</w:t>
            </w:r>
          </w:p>
          <w:p w:rsidR="00F0308C" w:rsidRDefault="00F0308C">
            <w:pPr>
              <w:ind w:left="116" w:right="116"/>
            </w:pPr>
          </w:p>
          <w:p w:rsidR="00F0308C" w:rsidRDefault="00F0308C">
            <w:pPr>
              <w:ind w:left="106" w:right="106"/>
              <w:jc w:val="center"/>
            </w:pPr>
            <w:r>
              <w:rPr>
                <w:b/>
                <w:bCs/>
                <w:sz w:val="32"/>
              </w:rPr>
              <w:t>Graduates progressing within their chosen occupation / organisation</w:t>
            </w:r>
          </w:p>
        </w:tc>
      </w:tr>
      <w:tr w:rsidR="00F0308C">
        <w:tblPrEx>
          <w:tblCellMar>
            <w:top w:w="0" w:type="dxa"/>
            <w:bottom w:w="0" w:type="dxa"/>
          </w:tblCellMar>
        </w:tblPrEx>
        <w:trPr>
          <w:cantSplit/>
          <w:trHeight w:hRule="exact" w:val="2268"/>
        </w:trPr>
        <w:tc>
          <w:tcPr>
            <w:tcW w:w="4253" w:type="dxa"/>
            <w:vAlign w:val="center"/>
          </w:tcPr>
          <w:p w:rsidR="00F0308C" w:rsidRDefault="00F0308C">
            <w:pPr>
              <w:ind w:left="116" w:right="116"/>
            </w:pPr>
            <w:r>
              <w:lastRenderedPageBreak/>
              <w:t>Employability Outcomes:</w:t>
            </w:r>
          </w:p>
          <w:p w:rsidR="00F0308C" w:rsidRDefault="00F0308C">
            <w:pPr>
              <w:ind w:left="116" w:right="116"/>
            </w:pPr>
          </w:p>
          <w:p w:rsidR="00F0308C" w:rsidRDefault="00F0308C">
            <w:pPr>
              <w:ind w:left="106" w:right="106"/>
              <w:jc w:val="center"/>
            </w:pPr>
            <w:r>
              <w:rPr>
                <w:b/>
                <w:bCs/>
                <w:sz w:val="32"/>
              </w:rPr>
              <w:t>Graduates from a wide range of backgrounds gaining graduate employment</w:t>
            </w:r>
          </w:p>
        </w:tc>
        <w:tc>
          <w:tcPr>
            <w:tcW w:w="4253" w:type="dxa"/>
            <w:vAlign w:val="center"/>
          </w:tcPr>
          <w:p w:rsidR="00F0308C" w:rsidRDefault="00F0308C">
            <w:pPr>
              <w:ind w:left="116" w:right="116"/>
            </w:pPr>
            <w:r>
              <w:t>Employability Outcomes:</w:t>
            </w:r>
          </w:p>
          <w:p w:rsidR="00F0308C" w:rsidRDefault="00F0308C">
            <w:pPr>
              <w:ind w:left="116" w:right="116"/>
            </w:pPr>
          </w:p>
          <w:p w:rsidR="00F0308C" w:rsidRDefault="00F0308C">
            <w:pPr>
              <w:ind w:left="106" w:right="106"/>
              <w:jc w:val="center"/>
            </w:pPr>
            <w:r>
              <w:rPr>
                <w:b/>
                <w:bCs/>
                <w:sz w:val="32"/>
              </w:rPr>
              <w:t>Graduates from a wide range of HEIs obtain graduate employment</w:t>
            </w:r>
          </w:p>
        </w:tc>
      </w:tr>
      <w:tr w:rsidR="00F0308C">
        <w:tblPrEx>
          <w:tblCellMar>
            <w:top w:w="0" w:type="dxa"/>
            <w:bottom w:w="0" w:type="dxa"/>
          </w:tblCellMar>
        </w:tblPrEx>
        <w:trPr>
          <w:cantSplit/>
          <w:trHeight w:hRule="exact" w:val="2268"/>
        </w:trPr>
        <w:tc>
          <w:tcPr>
            <w:tcW w:w="4253" w:type="dxa"/>
            <w:vAlign w:val="center"/>
          </w:tcPr>
          <w:p w:rsidR="00F0308C" w:rsidRDefault="00F0308C">
            <w:pPr>
              <w:ind w:left="116" w:right="116"/>
            </w:pPr>
            <w:r>
              <w:t>Employability Outcomes:</w:t>
            </w:r>
          </w:p>
          <w:p w:rsidR="00F0308C" w:rsidRDefault="00F0308C">
            <w:pPr>
              <w:ind w:left="116" w:right="116"/>
            </w:pPr>
          </w:p>
          <w:p w:rsidR="00F0308C" w:rsidRDefault="00F0308C">
            <w:pPr>
              <w:ind w:left="106" w:right="106"/>
              <w:jc w:val="center"/>
            </w:pPr>
            <w:r>
              <w:rPr>
                <w:b/>
                <w:bCs/>
                <w:sz w:val="32"/>
              </w:rPr>
              <w:t>Graduates are able to position themselves at a suitable point in the employment market</w:t>
            </w:r>
          </w:p>
        </w:tc>
        <w:tc>
          <w:tcPr>
            <w:tcW w:w="4253" w:type="dxa"/>
            <w:vAlign w:val="center"/>
          </w:tcPr>
          <w:p w:rsidR="00F0308C" w:rsidRDefault="00F0308C">
            <w:pPr>
              <w:ind w:left="116" w:right="116"/>
            </w:pPr>
            <w:r>
              <w:t>Employability Outcomes:</w:t>
            </w:r>
          </w:p>
          <w:p w:rsidR="00F0308C" w:rsidRDefault="00F0308C">
            <w:pPr>
              <w:ind w:left="116" w:right="116"/>
            </w:pPr>
          </w:p>
          <w:p w:rsidR="00F0308C" w:rsidRDefault="00F0308C">
            <w:pPr>
              <w:ind w:left="106" w:right="106"/>
              <w:jc w:val="center"/>
            </w:pPr>
            <w:r>
              <w:rPr>
                <w:b/>
                <w:bCs/>
                <w:sz w:val="32"/>
              </w:rPr>
              <w:t>Able to be creative in job search</w:t>
            </w:r>
          </w:p>
        </w:tc>
      </w:tr>
      <w:tr w:rsidR="00F0308C">
        <w:tblPrEx>
          <w:tblCellMar>
            <w:top w:w="0" w:type="dxa"/>
            <w:bottom w:w="0" w:type="dxa"/>
          </w:tblCellMar>
        </w:tblPrEx>
        <w:trPr>
          <w:cantSplit/>
          <w:trHeight w:hRule="exact" w:val="2268"/>
        </w:trPr>
        <w:tc>
          <w:tcPr>
            <w:tcW w:w="4253" w:type="dxa"/>
            <w:vAlign w:val="center"/>
          </w:tcPr>
          <w:p w:rsidR="00F0308C" w:rsidRDefault="00F0308C">
            <w:pPr>
              <w:ind w:left="116" w:right="116"/>
            </w:pPr>
            <w:r>
              <w:t>Employability Outcomes:</w:t>
            </w:r>
          </w:p>
          <w:p w:rsidR="00F0308C" w:rsidRDefault="00F0308C">
            <w:pPr>
              <w:ind w:left="116" w:right="116"/>
            </w:pPr>
          </w:p>
          <w:p w:rsidR="00F0308C" w:rsidRDefault="00F0308C">
            <w:pPr>
              <w:ind w:left="106" w:right="106"/>
              <w:jc w:val="center"/>
            </w:pPr>
            <w:r>
              <w:rPr>
                <w:b/>
                <w:bCs/>
                <w:sz w:val="32"/>
              </w:rPr>
              <w:t>HEIs creating real working partnerships with employers</w:t>
            </w:r>
          </w:p>
        </w:tc>
        <w:tc>
          <w:tcPr>
            <w:tcW w:w="4253" w:type="dxa"/>
            <w:vAlign w:val="center"/>
          </w:tcPr>
          <w:p w:rsidR="00F0308C" w:rsidRDefault="00F0308C">
            <w:pPr>
              <w:ind w:left="116" w:right="116"/>
            </w:pPr>
            <w:r>
              <w:t>Employability Outcomes:</w:t>
            </w:r>
          </w:p>
          <w:p w:rsidR="00F0308C" w:rsidRDefault="00F0308C">
            <w:pPr>
              <w:ind w:left="116" w:right="116"/>
            </w:pPr>
          </w:p>
          <w:p w:rsidR="00F0308C" w:rsidRDefault="00F0308C">
            <w:pPr>
              <w:ind w:left="106" w:right="106"/>
              <w:jc w:val="center"/>
            </w:pPr>
            <w:r>
              <w:rPr>
                <w:b/>
                <w:bCs/>
                <w:sz w:val="32"/>
              </w:rPr>
              <w:t>Increased commercial awareness</w:t>
            </w:r>
          </w:p>
        </w:tc>
      </w:tr>
      <w:tr w:rsidR="00F0308C">
        <w:tblPrEx>
          <w:tblCellMar>
            <w:top w:w="0" w:type="dxa"/>
            <w:bottom w:w="0" w:type="dxa"/>
          </w:tblCellMar>
        </w:tblPrEx>
        <w:trPr>
          <w:cantSplit/>
          <w:trHeight w:hRule="exact" w:val="2268"/>
        </w:trPr>
        <w:tc>
          <w:tcPr>
            <w:tcW w:w="4253" w:type="dxa"/>
            <w:vAlign w:val="center"/>
          </w:tcPr>
          <w:p w:rsidR="00F0308C" w:rsidRDefault="00F0308C">
            <w:pPr>
              <w:ind w:left="116" w:right="116"/>
            </w:pPr>
            <w:r>
              <w:t>Employability Outcomes:</w:t>
            </w:r>
          </w:p>
          <w:p w:rsidR="00F0308C" w:rsidRDefault="00F0308C">
            <w:pPr>
              <w:ind w:left="116" w:right="116"/>
            </w:pPr>
          </w:p>
          <w:p w:rsidR="00F0308C" w:rsidRDefault="00F0308C">
            <w:pPr>
              <w:ind w:left="106" w:right="106"/>
              <w:jc w:val="center"/>
            </w:pPr>
            <w:r>
              <w:rPr>
                <w:b/>
                <w:bCs/>
                <w:sz w:val="32"/>
              </w:rPr>
              <w:t>HEI obtains a better position in the league tables</w:t>
            </w:r>
          </w:p>
        </w:tc>
        <w:tc>
          <w:tcPr>
            <w:tcW w:w="4253" w:type="dxa"/>
            <w:vAlign w:val="center"/>
          </w:tcPr>
          <w:p w:rsidR="00F0308C" w:rsidRDefault="00F0308C">
            <w:pPr>
              <w:ind w:left="116" w:right="116"/>
            </w:pPr>
            <w:r>
              <w:t>Employability Outcomes:</w:t>
            </w:r>
          </w:p>
          <w:p w:rsidR="00F0308C" w:rsidRDefault="00F0308C">
            <w:pPr>
              <w:ind w:left="116" w:right="116"/>
            </w:pPr>
          </w:p>
          <w:p w:rsidR="00F0308C" w:rsidRDefault="00F0308C">
            <w:pPr>
              <w:ind w:left="106" w:right="106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Curriculum development</w:t>
            </w:r>
          </w:p>
        </w:tc>
      </w:tr>
    </w:tbl>
    <w:p w:rsidR="00F0308C" w:rsidRDefault="00F0308C">
      <w:pPr>
        <w:rPr>
          <w:vanish/>
        </w:rPr>
      </w:pPr>
    </w:p>
    <w:sectPr w:rsidR="00F0308C">
      <w:headerReference w:type="default" r:id="rId6"/>
      <w:footerReference w:type="default" r:id="rId7"/>
      <w:type w:val="continuous"/>
      <w:pgSz w:w="11906" w:h="16838" w:code="9"/>
      <w:pgMar w:top="1701" w:right="1418" w:bottom="1701" w:left="1418" w:header="720" w:footer="720" w:gutter="0"/>
      <w:paperSrc w:first="15" w:other="15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0D10" w:rsidRDefault="00700D10">
      <w:r>
        <w:separator/>
      </w:r>
    </w:p>
  </w:endnote>
  <w:endnote w:type="continuationSeparator" w:id="1">
    <w:p w:rsidR="00700D10" w:rsidRDefault="00700D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08C" w:rsidRDefault="00F0308C">
    <w:pPr>
      <w:pStyle w:val="Footer"/>
      <w:rPr>
        <w:sz w:val="18"/>
      </w:rPr>
    </w:pPr>
    <w:r>
      <w:rPr>
        <w:sz w:val="18"/>
      </w:rPr>
      <w:t xml:space="preserve">Produced by Rose Mortenson, AGCAS Training Manager and Val Butcher, Senior Adviser, LTSN Generic Centre </w:t>
    </w:r>
    <w:r>
      <w:rPr>
        <w:sz w:val="18"/>
      </w:rPr>
      <w:br/>
      <w:t xml:space="preserve">Available from </w:t>
    </w:r>
    <w:hyperlink r:id="rId1" w:history="1">
      <w:r>
        <w:rPr>
          <w:rStyle w:val="Hyperlink"/>
          <w:sz w:val="18"/>
        </w:rPr>
        <w:t>www.ltsn.ac.uk/ESECT</w:t>
      </w:r>
    </w:hyperlink>
    <w:r>
      <w:rPr>
        <w:sz w:val="18"/>
      </w:rPr>
      <w:t xml:space="preserve"> &gt; Card Sorts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0D10" w:rsidRDefault="00700D10">
      <w:r>
        <w:separator/>
      </w:r>
    </w:p>
  </w:footnote>
  <w:footnote w:type="continuationSeparator" w:id="1">
    <w:p w:rsidR="00700D10" w:rsidRDefault="00700D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08C" w:rsidRDefault="00F0308C">
    <w:pPr>
      <w:pStyle w:val="Header"/>
      <w:rPr>
        <w:sz w:val="20"/>
      </w:rPr>
    </w:pPr>
    <w:r>
      <w:rPr>
        <w:b/>
        <w:bCs/>
        <w:sz w:val="20"/>
      </w:rPr>
      <w:t>What is Employability? Card Sort</w:t>
    </w:r>
    <w:r>
      <w:rPr>
        <w:sz w:val="20"/>
      </w:rPr>
      <w:t xml:space="preserve"> </w:t>
    </w:r>
    <w:r>
      <w:rPr>
        <w:sz w:val="20"/>
      </w:rPr>
      <w:br/>
      <w:t>Stage 2 Cards: Outcomes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stylePaneFormatFilter w:val="3F01"/>
  <w:doNotTrackMoves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395C"/>
    <w:rsid w:val="001B5D49"/>
    <w:rsid w:val="002A395C"/>
    <w:rsid w:val="00700D10"/>
    <w:rsid w:val="00915A76"/>
    <w:rsid w:val="00F03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106" w:right="106"/>
      <w:jc w:val="center"/>
      <w:outlineLvl w:val="0"/>
    </w:pPr>
    <w:rPr>
      <w:b/>
      <w:bCs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tsn.ac.uk/ESE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Employability Outcomes:</vt:lpstr>
    </vt:vector>
  </TitlesOfParts>
  <Company>Dell Computer Corporation</Company>
  <LinksUpToDate>false</LinksUpToDate>
  <CharactersWithSpaces>2205</CharactersWithSpaces>
  <SharedDoc>false</SharedDoc>
  <HLinks>
    <vt:vector size="6" baseType="variant">
      <vt:variant>
        <vt:i4>3342446</vt:i4>
      </vt:variant>
      <vt:variant>
        <vt:i4>0</vt:i4>
      </vt:variant>
      <vt:variant>
        <vt:i4>0</vt:i4>
      </vt:variant>
      <vt:variant>
        <vt:i4>5</vt:i4>
      </vt:variant>
      <vt:variant>
        <vt:lpwstr>http://www.ltsn.ac.uk/ESECT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Employability Outcomes:</dc:title>
  <dc:creator>Preferred Customer</dc:creator>
  <cp:lastModifiedBy>user</cp:lastModifiedBy>
  <cp:revision>2</cp:revision>
  <dcterms:created xsi:type="dcterms:W3CDTF">2012-03-21T09:12:00Z</dcterms:created>
  <dcterms:modified xsi:type="dcterms:W3CDTF">2012-03-21T09:12:00Z</dcterms:modified>
</cp:coreProperties>
</file>